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7E" w:rsidRPr="0071677E" w:rsidRDefault="0071677E" w:rsidP="0071677E">
      <w:pPr>
        <w:shd w:val="clear" w:color="auto" w:fill="FFFFFF"/>
        <w:spacing w:line="510" w:lineRule="atLeast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pacing w:val="-8"/>
          <w:kern w:val="36"/>
          <w:sz w:val="28"/>
          <w:szCs w:val="28"/>
          <w:lang w:eastAsia="ru-RU"/>
        </w:rPr>
      </w:pPr>
      <w:r w:rsidRPr="0071677E">
        <w:rPr>
          <w:rFonts w:ascii="Times New Roman" w:eastAsia="Times New Roman" w:hAnsi="Times New Roman" w:cs="Times New Roman"/>
          <w:b/>
          <w:spacing w:val="-8"/>
          <w:kern w:val="36"/>
          <w:sz w:val="28"/>
          <w:szCs w:val="28"/>
          <w:lang w:eastAsia="ru-RU"/>
        </w:rPr>
        <w:t>Правильное питание ребенка – залог здоровья</w:t>
      </w:r>
    </w:p>
    <w:p w:rsidR="0071677E" w:rsidRPr="0071677E" w:rsidRDefault="0071677E" w:rsidP="007167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</w:t>
      </w:r>
      <w:r w:rsidRPr="007167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ждый родитель хочет, чтобы его ребенок рос </w:t>
      </w:r>
      <w:proofErr w:type="gramStart"/>
      <w:r w:rsidRPr="007167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</w:t>
      </w:r>
      <w:r w:rsidRPr="007167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softHyphen/>
        <w:t>вым</w:t>
      </w:r>
      <w:proofErr w:type="gramEnd"/>
      <w:r w:rsidRPr="007167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умным, счастливым.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детства мы должны научить своих детей из всего многообразия продуктов выбирать те, которые действительно полезны для здоровья. Питание детей несколько отличается от питания взрослых.  Если система питания 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выстроена правильно, то 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нок, нормально развивается, как физически, так и психически.</w:t>
      </w:r>
    </w:p>
    <w:p w:rsidR="0071677E" w:rsidRPr="0071677E" w:rsidRDefault="0071677E" w:rsidP="0071677E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с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делайте так, чтобы ежедневное приобщение ребенка к правильному питанию стало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ашей семьи образом жизни.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постоянных лекций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нравоучений 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тему, что полезно, а что вредно. Активно общаясь со своим ребенком, подавая ему пример,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прививаете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привычки в еде.</w:t>
      </w:r>
    </w:p>
    <w:p w:rsidR="0071677E" w:rsidRDefault="0071677E" w:rsidP="007167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столом нужно говорить только о </w:t>
      </w:r>
      <w:proofErr w:type="gramStart"/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хорошем</w:t>
      </w:r>
      <w:proofErr w:type="gramEnd"/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Обстановка должна помочь ребенку расслабиться, тогда и аппетит будет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отменным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настроение доброжелательным. Дети могут помочь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с сервировкой и украшением блюд. Когда будете подавать овощи и фрукты на стол, спросите у детей какие витамины и микроэлементы в них содержатся, и почему они так полезны. </w:t>
      </w:r>
    </w:p>
    <w:p w:rsidR="0071677E" w:rsidRPr="0071677E" w:rsidRDefault="0071677E" w:rsidP="006D2FF4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71677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Для организ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ации </w:t>
      </w:r>
      <w:r w:rsidRPr="0071677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правильно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го</w:t>
      </w:r>
      <w:r w:rsidRPr="0071677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пита</w:t>
      </w:r>
      <w:r w:rsidRPr="0071677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я </w:t>
      </w:r>
      <w:r w:rsidRPr="0071677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ребенка, рекомендуем соблюдать несколько важных правил.</w:t>
      </w:r>
    </w:p>
    <w:p w:rsidR="00197369" w:rsidRDefault="00197369" w:rsidP="001973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1677E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04BD5BB1" wp14:editId="6F73567C">
            <wp:simplePos x="0" y="0"/>
            <wp:positionH relativeFrom="column">
              <wp:posOffset>-17780</wp:posOffset>
            </wp:positionH>
            <wp:positionV relativeFrom="paragraph">
              <wp:posOffset>172720</wp:posOffset>
            </wp:positionV>
            <wp:extent cx="2477135" cy="2456815"/>
            <wp:effectExtent l="0" t="0" r="0" b="635"/>
            <wp:wrapThrough wrapText="bothSides">
              <wp:wrapPolygon edited="0">
                <wp:start x="0" y="0"/>
                <wp:lineTo x="0" y="21438"/>
                <wp:lineTo x="21428" y="21438"/>
                <wp:lineTo x="21428" y="0"/>
                <wp:lineTo x="0" y="0"/>
              </wp:wrapPolygon>
            </wp:wrapThrough>
            <wp:docPr id="2" name="Рисунок 2" descr="http://kirova47.ru/wp-content/uploads/2017/07/zdorovoe_pitanie3-300x29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rova47.ru/wp-content/uploads/2017/07/zdorovoe_pitanie3-300x29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77E" w:rsidRPr="007167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Правило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71677E" w:rsidRPr="0071677E" w:rsidRDefault="0071677E" w:rsidP="001973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Питание должно быть разнообразным.</w:t>
      </w:r>
    </w:p>
    <w:p w:rsidR="0071677E" w:rsidRPr="0071677E" w:rsidRDefault="0071677E" w:rsidP="001973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важное условие того, что организм ребенка получит все необходимые для роста и развития ве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щества. Каждый день в меню ребенка должны быть: фрукты и овощи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и рыба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молоко и молочные продукты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зерновые</w:t>
      </w:r>
      <w:r w:rsidR="00C0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(хлеб, каши, хлопья). </w:t>
      </w:r>
      <w:bookmarkStart w:id="0" w:name="_GoBack"/>
      <w:bookmarkEnd w:id="0"/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или переизбыток потребляемой реб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нком пищи может неблагоприятно отразит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</w:t>
      </w:r>
    </w:p>
    <w:p w:rsidR="0071677E" w:rsidRPr="0071677E" w:rsidRDefault="0071677E" w:rsidP="001973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отказывается, есть полезное блюдо, предложите ему поэкспериментировать и сделать блюдо необычным.</w:t>
      </w:r>
    </w:p>
    <w:p w:rsidR="0071677E" w:rsidRPr="0071677E" w:rsidRDefault="0071677E" w:rsidP="001973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 помощью сухофруктов и орешков можно выло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жить забавную рожицу на каше, с помощью кетчупа и зелени нарисовать узор на яичнице, карто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фельное пюре выложить на тарелку в виде фигурки снеговика и т.д.</w:t>
      </w:r>
    </w:p>
    <w:p w:rsidR="0071677E" w:rsidRPr="0071677E" w:rsidRDefault="0071677E" w:rsidP="007167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Что </w:t>
      </w:r>
      <w:r w:rsidR="0019736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стоит исключить из</w:t>
      </w:r>
      <w:r w:rsidRPr="0071677E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питани</w:t>
      </w:r>
      <w:r w:rsidR="0019736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я</w:t>
      </w:r>
      <w:r w:rsidRPr="0071677E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детей: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Субпродукты, кроме печени, языка, сердца; кровяные, ливерные, сырокопч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колбасы.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Жареные в жире (во фритюре) пищевые продукты и кулинарные изделия, чипсы.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Творожные сырки, сгущ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 молоко с использованием растительных жиров.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Кумыс и кисломолочные продукты с содержанием этанола (более 0.5%).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Кондитерск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изделия с кремом, содержащим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растительный белок.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и вторые блюда на основе пищевых концентратов быстрого приг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товления.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Уксус, горчиц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хрен, перец острый и другие острые приправы и содержащие их пищевые продукты, включая острые соусы, кетчупы, майонезы и майонезные соусы.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Маринованные овощи и фрукты.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 натуральный и газированные напитки, ядра абрикосовой косточки, арахиса.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в том числе кондитерские изделия, содержащие алкоголь.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с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держащие в сво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составе большое количество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пищевых добавок (информация указывается изготовителем на потребительской упаковке).</w:t>
      </w:r>
    </w:p>
    <w:p w:rsidR="0071677E" w:rsidRPr="0071677E" w:rsidRDefault="0071677E" w:rsidP="00197369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Сухие концентраты для приготовления первых и вторых блюд (супы, вермишель, каши).</w:t>
      </w:r>
    </w:p>
    <w:p w:rsidR="0071677E" w:rsidRPr="0071677E" w:rsidRDefault="00197369" w:rsidP="001973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E45BD8A" wp14:editId="44851DF1">
            <wp:simplePos x="0" y="0"/>
            <wp:positionH relativeFrom="column">
              <wp:posOffset>-1905</wp:posOffset>
            </wp:positionH>
            <wp:positionV relativeFrom="paragraph">
              <wp:posOffset>151765</wp:posOffset>
            </wp:positionV>
            <wp:extent cx="2233295" cy="2032000"/>
            <wp:effectExtent l="0" t="0" r="0" b="6350"/>
            <wp:wrapThrough wrapText="bothSides">
              <wp:wrapPolygon edited="0">
                <wp:start x="0" y="0"/>
                <wp:lineTo x="0" y="21465"/>
                <wp:lineTo x="21373" y="21465"/>
                <wp:lineTo x="21373" y="0"/>
                <wp:lineTo x="0" y="0"/>
              </wp:wrapPolygon>
            </wp:wrapThrough>
            <wp:docPr id="3" name="Рисунок 3" descr="http://kirova47.ru/wp-content/uploads/2017/07/zdorovoe_pitanie1-300x27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rova47.ru/wp-content/uploads/2017/07/zdorovoe_pitanie1-300x27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77E" w:rsidRPr="007167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Правило 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71677E" w:rsidRPr="0071677E" w:rsidRDefault="0071677E" w:rsidP="001973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Питание ребенка должно быть регулярным.</w:t>
      </w:r>
    </w:p>
    <w:p w:rsidR="0071677E" w:rsidRPr="0071677E" w:rsidRDefault="0071677E" w:rsidP="007167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режима питания детей имеет большое значение для усвоения организмом пищевых веществ. </w:t>
      </w:r>
      <w:proofErr w:type="gramStart"/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дошкольного возраста рекомендуется принимать пищу 4-5 раз в день, через каждые 3 часа, в одно и то же время, распределяя рацион питания следующим образом: завтрак – 25%, обед – 35%, полдник – 15%, ужин – 25%. В школьном возрасте целесообразно четыр</w:t>
      </w:r>
      <w:r w:rsidR="001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хразовое питание, через каждые 4 часа с равномерным распределением суточного рациона: завтрак – 25%, второй завтрак – 20%, обед – 35%, ужин – 20%.</w:t>
      </w:r>
      <w:proofErr w:type="gramEnd"/>
    </w:p>
    <w:p w:rsidR="0071677E" w:rsidRPr="0071677E" w:rsidRDefault="0071677E" w:rsidP="001973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отказаться от перекуса и приучить ребен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есть только за столом. Если это пока не получается, предлагайте для пере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куса фрукт, сухое печенье, сок — еду, которая поможет заглушить голод, но не испортит аппетит.</w:t>
      </w:r>
    </w:p>
    <w:p w:rsidR="0071677E" w:rsidRPr="0071677E" w:rsidRDefault="0071677E" w:rsidP="006D2FF4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бутербродами, пиццей, чипсами, шоколадными батончиками, </w:t>
      </w:r>
      <w:proofErr w:type="gramStart"/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</w:t>
      </w:r>
      <w:proofErr w:type="gramEnd"/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эта пища неполноценна по своему составу и к тому же раздражает желудок, способствуя развитию гастрита.</w:t>
      </w:r>
    </w:p>
    <w:p w:rsidR="006D2FF4" w:rsidRPr="0071677E" w:rsidRDefault="0071677E" w:rsidP="006D2F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96520</wp:posOffset>
            </wp:positionV>
            <wp:extent cx="2125345" cy="2096135"/>
            <wp:effectExtent l="0" t="0" r="8255" b="0"/>
            <wp:wrapThrough wrapText="bothSides">
              <wp:wrapPolygon edited="0">
                <wp:start x="0" y="0"/>
                <wp:lineTo x="0" y="21397"/>
                <wp:lineTo x="21490" y="21397"/>
                <wp:lineTo x="21490" y="0"/>
                <wp:lineTo x="0" y="0"/>
              </wp:wrapPolygon>
            </wp:wrapThrough>
            <wp:docPr id="4" name="Рисунок 4" descr="http://kirova47.ru/wp-content/uploads/2017/07/zdorovoe_pitanie-300x29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rova47.ru/wp-content/uploads/2017/07/zdorovoe_pitanie-300x29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F4" w:rsidRPr="007167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Правило 3</w:t>
      </w:r>
      <w:r w:rsidR="006D2F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6D2FF4" w:rsidRPr="0071677E" w:rsidRDefault="006D2FF4" w:rsidP="006D2F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Питание ребенка должно восполнять его ежедневные траты энергии.</w:t>
      </w:r>
    </w:p>
    <w:p w:rsidR="0071677E" w:rsidRPr="0071677E" w:rsidRDefault="0071677E" w:rsidP="006D2F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вашего ребенка есть лишний вес, ограничьте количество сладостей и высококало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рийных десертов, освободите от них холодиль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ник. Поставьте на стол вазу с фруктами, тарелку с хлеб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 из цельных злаков. Фрукты детям можно есть без каких-либо ограничений</w:t>
      </w:r>
      <w:r w:rsidR="006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недостатке какого-либо </w:t>
      </w:r>
      <w:hyperlink r:id="rId12" w:history="1">
        <w:r w:rsidRPr="007167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минерального вещества</w:t>
        </w:r>
      </w:hyperlink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13" w:history="1">
        <w:r w:rsidRPr="007167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витамина</w:t>
        </w:r>
      </w:hyperlink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сам попросит нужное ему яблоко или даже зелень.</w:t>
      </w:r>
    </w:p>
    <w:p w:rsidR="0071677E" w:rsidRPr="0071677E" w:rsidRDefault="0071677E" w:rsidP="006D2F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увлечь ребенка занятиями спор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том, гуляйте вместе, пусть понемногу, но регулярно.</w:t>
      </w:r>
    </w:p>
    <w:p w:rsidR="006D2FF4" w:rsidRDefault="006D2FF4" w:rsidP="007167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77E" w:rsidRPr="0071677E" w:rsidRDefault="0071677E" w:rsidP="007167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построение правильного питания детей требует </w:t>
      </w:r>
      <w:r w:rsidR="006D2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родителей </w:t>
      </w:r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особенностей организма ребенка, знаний правил и </w:t>
      </w:r>
      <w:hyperlink r:id="rId14" w:history="1">
        <w:r w:rsidRPr="007167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принципов здорового питания</w:t>
        </w:r>
      </w:hyperlink>
      <w:r w:rsidRPr="00716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CF7" w:rsidRPr="0071677E" w:rsidRDefault="000A1CF7" w:rsidP="007167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1CF7" w:rsidRPr="0071677E" w:rsidSect="006D2FF4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143"/>
    <w:multiLevelType w:val="multilevel"/>
    <w:tmpl w:val="264C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0D"/>
    <w:rsid w:val="000A1CF7"/>
    <w:rsid w:val="00197369"/>
    <w:rsid w:val="001C5B0D"/>
    <w:rsid w:val="006D2FF4"/>
    <w:rsid w:val="0071677E"/>
    <w:rsid w:val="00C0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21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ova47.ru/wp-content/uploads/2017/07/zdorovoe_pitanie1.jpg" TargetMode="External"/><Relationship Id="rId13" Type="http://schemas.openxmlformats.org/officeDocument/2006/relationships/hyperlink" Target="http://www.properdiet.ru/vitaminy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properdiet.ru/mineralnye_veshhestv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irova47.ru/wp-content/uploads/2017/07/zdorovoe_pitanie3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irova47.ru/wp-content/uploads/2017/07/zdorovoe_pitani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roperdiet.ru/osnovy_pitanija/pravila_pita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2022-01-26T10:38:00Z</dcterms:created>
  <dcterms:modified xsi:type="dcterms:W3CDTF">2022-01-26T10:38:00Z</dcterms:modified>
</cp:coreProperties>
</file>